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E3" w:rsidRDefault="00C956E3" w:rsidP="00C956E3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D62B1" wp14:editId="3DCFCCE2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6E3" w:rsidRDefault="00C956E3" w:rsidP="00C956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C956E3" w:rsidRDefault="00C956E3" w:rsidP="00C956E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F3D6DC" wp14:editId="1086B12F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E3" w:rsidRDefault="00C956E3" w:rsidP="00C956E3">
      <w:pPr>
        <w:jc w:val="center"/>
        <w:rPr>
          <w:b/>
          <w:lang w:val="en-US"/>
        </w:rPr>
      </w:pPr>
    </w:p>
    <w:p w:rsidR="00C956E3" w:rsidRPr="0085216A" w:rsidRDefault="00C956E3" w:rsidP="00C956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</w:r>
      <w:r w:rsidRPr="0085216A">
        <w:rPr>
          <w:b/>
          <w:sz w:val="28"/>
          <w:szCs w:val="28"/>
        </w:rPr>
        <w:t>МИХАЙЛОВСКОГО РАЙОНА</w:t>
      </w:r>
    </w:p>
    <w:p w:rsidR="00C956E3" w:rsidRPr="0085216A" w:rsidRDefault="00C956E3" w:rsidP="00C956E3">
      <w:pPr>
        <w:tabs>
          <w:tab w:val="left" w:pos="5820"/>
        </w:tabs>
        <w:rPr>
          <w:b/>
          <w:sz w:val="28"/>
          <w:szCs w:val="28"/>
        </w:rPr>
      </w:pPr>
      <w:r w:rsidRPr="0085216A">
        <w:rPr>
          <w:b/>
          <w:sz w:val="28"/>
          <w:szCs w:val="28"/>
        </w:rPr>
        <w:tab/>
      </w:r>
    </w:p>
    <w:p w:rsidR="00C956E3" w:rsidRDefault="00C956E3" w:rsidP="00C956E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C956E3" w:rsidTr="00656F52">
        <w:tc>
          <w:tcPr>
            <w:tcW w:w="3107" w:type="dxa"/>
            <w:hideMark/>
          </w:tcPr>
          <w:p w:rsidR="00C956E3" w:rsidRDefault="00C956E3" w:rsidP="00656F52">
            <w:pPr>
              <w:rPr>
                <w:sz w:val="28"/>
                <w:szCs w:val="28"/>
              </w:rPr>
            </w:pPr>
            <w:r w:rsidRPr="007C539C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26.03.2015</w:t>
            </w:r>
          </w:p>
        </w:tc>
        <w:tc>
          <w:tcPr>
            <w:tcW w:w="3107" w:type="dxa"/>
          </w:tcPr>
          <w:p w:rsidR="00C956E3" w:rsidRDefault="00C956E3" w:rsidP="00656F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dxa"/>
            <w:hideMark/>
          </w:tcPr>
          <w:p w:rsidR="00C956E3" w:rsidRDefault="00C956E3" w:rsidP="00656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472/89</w:t>
            </w:r>
          </w:p>
        </w:tc>
      </w:tr>
    </w:tbl>
    <w:p w:rsidR="00C956E3" w:rsidRDefault="00C956E3" w:rsidP="00C956E3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с</w:t>
      </w:r>
      <w:proofErr w:type="gramEnd"/>
      <w:r>
        <w:rPr>
          <w:b/>
          <w:sz w:val="24"/>
        </w:rPr>
        <w:t>. Михайловка</w:t>
      </w:r>
    </w:p>
    <w:p w:rsidR="00C956E3" w:rsidRDefault="00C956E3" w:rsidP="00C956E3">
      <w:pPr>
        <w:jc w:val="center"/>
        <w:rPr>
          <w:b/>
          <w:sz w:val="24"/>
        </w:rPr>
      </w:pPr>
    </w:p>
    <w:p w:rsidR="00C956E3" w:rsidRDefault="00C956E3" w:rsidP="00C956E3">
      <w:pPr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Об открытии </w:t>
      </w:r>
      <w:proofErr w:type="gramStart"/>
      <w:r>
        <w:rPr>
          <w:rStyle w:val="a4"/>
          <w:b w:val="0"/>
          <w:sz w:val="28"/>
          <w:szCs w:val="28"/>
        </w:rPr>
        <w:t>специального</w:t>
      </w:r>
      <w:proofErr w:type="gramEnd"/>
      <w:r>
        <w:rPr>
          <w:rStyle w:val="a4"/>
          <w:b w:val="0"/>
          <w:sz w:val="28"/>
          <w:szCs w:val="28"/>
        </w:rPr>
        <w:t xml:space="preserve"> избирательного </w:t>
      </w:r>
    </w:p>
    <w:p w:rsidR="00C956E3" w:rsidRDefault="00C956E3" w:rsidP="00C956E3">
      <w:pPr>
        <w:ind w:right="3543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на должность главы </w:t>
      </w:r>
      <w:proofErr w:type="spellStart"/>
      <w:r>
        <w:rPr>
          <w:sz w:val="28"/>
          <w:szCs w:val="28"/>
        </w:rPr>
        <w:t>Новошахтинского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:rsidR="00C956E3" w:rsidRDefault="00C956E3" w:rsidP="00C956E3">
      <w:pPr>
        <w:ind w:right="3543"/>
        <w:rPr>
          <w:sz w:val="28"/>
          <w:szCs w:val="28"/>
        </w:rPr>
      </w:pPr>
      <w:r>
        <w:rPr>
          <w:sz w:val="28"/>
          <w:szCs w:val="28"/>
        </w:rPr>
        <w:t>Михайловского муниципального района</w:t>
      </w:r>
    </w:p>
    <w:p w:rsidR="00C956E3" w:rsidRDefault="00C956E3" w:rsidP="00C956E3">
      <w:pPr>
        <w:ind w:right="3543"/>
        <w:rPr>
          <w:sz w:val="28"/>
          <w:szCs w:val="28"/>
        </w:rPr>
      </w:pPr>
      <w:r>
        <w:rPr>
          <w:sz w:val="28"/>
          <w:szCs w:val="28"/>
        </w:rPr>
        <w:t>Приморского края</w:t>
      </w:r>
    </w:p>
    <w:p w:rsidR="00C956E3" w:rsidRDefault="00C956E3" w:rsidP="00C956E3">
      <w:pPr>
        <w:suppressAutoHyphens/>
        <w:rPr>
          <w:sz w:val="28"/>
          <w:szCs w:val="28"/>
        </w:rPr>
      </w:pPr>
    </w:p>
    <w:p w:rsidR="00C956E3" w:rsidRDefault="00C956E3" w:rsidP="00C956E3">
      <w:pPr>
        <w:pStyle w:val="a3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16 статьи 66 Избирательного кодекса Приморского края, пунктом 1.6 Порядка</w:t>
      </w:r>
      <w:r>
        <w:rPr>
          <w:b/>
          <w:bCs/>
          <w:sz w:val="28"/>
          <w:szCs w:val="28"/>
        </w:rPr>
        <w:t xml:space="preserve"> </w:t>
      </w:r>
      <w:r>
        <w:rPr>
          <w:rStyle w:val="a4"/>
          <w:b w:val="0"/>
          <w:bCs w:val="0"/>
          <w:sz w:val="28"/>
          <w:szCs w:val="28"/>
        </w:rPr>
        <w:t xml:space="preserve">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Приморского края, </w:t>
      </w:r>
      <w:r>
        <w:rPr>
          <w:sz w:val="28"/>
          <w:szCs w:val="28"/>
        </w:rPr>
        <w:t>Губернатора Приморского края,</w:t>
      </w:r>
      <w:r>
        <w:rPr>
          <w:bCs/>
          <w:sz w:val="28"/>
          <w:szCs w:val="28"/>
        </w:rPr>
        <w:t xml:space="preserve"> а также в органы местного самоуправления на территории Приморского края</w:t>
      </w:r>
      <w:r>
        <w:rPr>
          <w:sz w:val="28"/>
          <w:szCs w:val="28"/>
        </w:rPr>
        <w:t>, утвержденного решением Избирательной комиссии Приморского края от 17 апреля 2014 года</w:t>
      </w:r>
      <w:proofErr w:type="gramEnd"/>
      <w:r>
        <w:rPr>
          <w:sz w:val="28"/>
          <w:szCs w:val="28"/>
        </w:rPr>
        <w:t xml:space="preserve"> № 1209/193, и на основании представленных документов территориальная  избирательная комиссия Михайловского района </w:t>
      </w:r>
    </w:p>
    <w:p w:rsidR="00C956E3" w:rsidRDefault="00C956E3" w:rsidP="00C956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C956E3" w:rsidRPr="0085216A" w:rsidRDefault="00C956E3" w:rsidP="00C956E3">
      <w:pPr>
        <w:spacing w:line="276" w:lineRule="auto"/>
        <w:ind w:right="-1" w:firstLine="708"/>
        <w:jc w:val="both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1. Разрешить кандидату на должность главы </w:t>
      </w:r>
      <w:proofErr w:type="spellStart"/>
      <w:r>
        <w:rPr>
          <w:sz w:val="28"/>
          <w:szCs w:val="28"/>
        </w:rPr>
        <w:t>Новошахтинского</w:t>
      </w:r>
      <w:proofErr w:type="spellEnd"/>
      <w:r>
        <w:rPr>
          <w:sz w:val="28"/>
          <w:szCs w:val="28"/>
        </w:rPr>
        <w:t xml:space="preserve"> городского поселения Михайловского муниципального района Приморск</w:t>
      </w:r>
      <w:r>
        <w:rPr>
          <w:sz w:val="28"/>
          <w:szCs w:val="28"/>
        </w:rPr>
        <w:t xml:space="preserve">ого края Головченко Андрею Сергеевичу </w:t>
      </w:r>
      <w:r>
        <w:rPr>
          <w:sz w:val="28"/>
          <w:szCs w:val="28"/>
        </w:rPr>
        <w:t xml:space="preserve">открыть специальный избирательный счёт для формирования своего избирательного фонда для финансирования избирательной кампании на досрочных выборах главы </w:t>
      </w:r>
      <w:proofErr w:type="spellStart"/>
      <w:r>
        <w:rPr>
          <w:sz w:val="28"/>
          <w:szCs w:val="28"/>
        </w:rPr>
        <w:t>Новошахтинского</w:t>
      </w:r>
      <w:proofErr w:type="spellEnd"/>
      <w:r>
        <w:rPr>
          <w:sz w:val="28"/>
          <w:szCs w:val="28"/>
        </w:rPr>
        <w:t xml:space="preserve"> городского поселения Михайловского муниципального района </w:t>
      </w:r>
      <w:r>
        <w:rPr>
          <w:rStyle w:val="a4"/>
          <w:b w:val="0"/>
          <w:sz w:val="28"/>
          <w:szCs w:val="28"/>
        </w:rPr>
        <w:t xml:space="preserve">Приморского края, назначенных на 17 мая 2015 года. </w:t>
      </w:r>
    </w:p>
    <w:p w:rsidR="00C956E3" w:rsidRDefault="00C956E3" w:rsidP="00C956E3">
      <w:pPr>
        <w:spacing w:line="276" w:lineRule="auto"/>
        <w:ind w:firstLine="709"/>
        <w:jc w:val="both"/>
        <w:rPr>
          <w:i/>
          <w:sz w:val="16"/>
          <w:szCs w:val="16"/>
        </w:rPr>
      </w:pPr>
      <w:r>
        <w:rPr>
          <w:rStyle w:val="a4"/>
          <w:b w:val="0"/>
          <w:sz w:val="28"/>
          <w:szCs w:val="28"/>
        </w:rPr>
        <w:t xml:space="preserve">2. Копию настоящего решения выдать кандидату на должность главы </w:t>
      </w:r>
      <w:proofErr w:type="spellStart"/>
      <w:r>
        <w:rPr>
          <w:rStyle w:val="a4"/>
          <w:b w:val="0"/>
          <w:sz w:val="28"/>
          <w:szCs w:val="28"/>
        </w:rPr>
        <w:t>Новошахтинского</w:t>
      </w:r>
      <w:proofErr w:type="spellEnd"/>
      <w:r>
        <w:rPr>
          <w:rStyle w:val="a4"/>
          <w:b w:val="0"/>
          <w:sz w:val="28"/>
          <w:szCs w:val="28"/>
        </w:rPr>
        <w:t xml:space="preserve"> городского поселения Михайловского муниципального района Приморс</w:t>
      </w:r>
      <w:r>
        <w:rPr>
          <w:rStyle w:val="a4"/>
          <w:b w:val="0"/>
          <w:sz w:val="28"/>
          <w:szCs w:val="28"/>
        </w:rPr>
        <w:t>кого края  Головченко Андрею Сергеевичу.</w:t>
      </w:r>
    </w:p>
    <w:p w:rsidR="00C956E3" w:rsidRDefault="00C956E3" w:rsidP="00C956E3">
      <w:pPr>
        <w:pStyle w:val="-14"/>
        <w:spacing w:line="276" w:lineRule="auto"/>
        <w:ind w:firstLine="0"/>
      </w:pPr>
    </w:p>
    <w:p w:rsidR="00C956E3" w:rsidRDefault="00C956E3" w:rsidP="00C956E3">
      <w:pPr>
        <w:pStyle w:val="-14"/>
        <w:spacing w:line="276" w:lineRule="auto"/>
        <w:ind w:firstLine="0"/>
      </w:pPr>
    </w:p>
    <w:p w:rsidR="00C956E3" w:rsidRDefault="00C956E3" w:rsidP="00C956E3">
      <w:pPr>
        <w:pStyle w:val="-14"/>
        <w:spacing w:line="276" w:lineRule="auto"/>
        <w:ind w:firstLine="0"/>
      </w:pPr>
    </w:p>
    <w:p w:rsidR="00C956E3" w:rsidRDefault="00C956E3" w:rsidP="00C956E3">
      <w:pPr>
        <w:pStyle w:val="-14"/>
        <w:suppressAutoHyphens/>
        <w:spacing w:line="276" w:lineRule="auto"/>
        <w:ind w:firstLine="0"/>
      </w:pPr>
      <w:r>
        <w:t xml:space="preserve">Председатель комиссии                                                            Н.С. Горбачева                              </w:t>
      </w:r>
    </w:p>
    <w:p w:rsidR="00C956E3" w:rsidRDefault="00C956E3" w:rsidP="00C956E3">
      <w:pPr>
        <w:pStyle w:val="-14"/>
        <w:suppressAutoHyphens/>
        <w:spacing w:line="276" w:lineRule="auto"/>
        <w:ind w:firstLine="0"/>
      </w:pPr>
      <w:r>
        <w:t>Секретарь заседания</w:t>
      </w:r>
      <w:r>
        <w:t xml:space="preserve">                                    </w:t>
      </w:r>
      <w:r>
        <w:t xml:space="preserve">                          Н.Л Боголюбова</w:t>
      </w:r>
      <w:bookmarkStart w:id="0" w:name="_GoBack"/>
      <w:bookmarkEnd w:id="0"/>
    </w:p>
    <w:p w:rsidR="006B6349" w:rsidRDefault="006B6349"/>
    <w:sectPr w:rsidR="006B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E3"/>
    <w:rsid w:val="006B6349"/>
    <w:rsid w:val="00C9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956E3"/>
    <w:pPr>
      <w:spacing w:before="100" w:beforeAutospacing="1" w:after="100" w:afterAutospacing="1"/>
    </w:pPr>
    <w:rPr>
      <w:sz w:val="24"/>
      <w:szCs w:val="24"/>
    </w:rPr>
  </w:style>
  <w:style w:type="paragraph" w:customStyle="1" w:styleId="-14">
    <w:name w:val="Т-14"/>
    <w:aliases w:val="5,текст14,Текст14-1,Текст 14-1,Т-1,Стиль12-1"/>
    <w:basedOn w:val="a"/>
    <w:rsid w:val="00C956E3"/>
    <w:pPr>
      <w:spacing w:line="360" w:lineRule="auto"/>
      <w:ind w:firstLine="720"/>
      <w:jc w:val="both"/>
    </w:pPr>
    <w:rPr>
      <w:sz w:val="28"/>
      <w:szCs w:val="28"/>
    </w:rPr>
  </w:style>
  <w:style w:type="character" w:styleId="a4">
    <w:name w:val="Strong"/>
    <w:basedOn w:val="a0"/>
    <w:qFormat/>
    <w:rsid w:val="00C956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956E3"/>
    <w:pPr>
      <w:spacing w:before="100" w:beforeAutospacing="1" w:after="100" w:afterAutospacing="1"/>
    </w:pPr>
    <w:rPr>
      <w:sz w:val="24"/>
      <w:szCs w:val="24"/>
    </w:rPr>
  </w:style>
  <w:style w:type="paragraph" w:customStyle="1" w:styleId="-14">
    <w:name w:val="Т-14"/>
    <w:aliases w:val="5,текст14,Текст14-1,Текст 14-1,Т-1,Стиль12-1"/>
    <w:basedOn w:val="a"/>
    <w:rsid w:val="00C956E3"/>
    <w:pPr>
      <w:spacing w:line="360" w:lineRule="auto"/>
      <w:ind w:firstLine="720"/>
      <w:jc w:val="both"/>
    </w:pPr>
    <w:rPr>
      <w:sz w:val="28"/>
      <w:szCs w:val="28"/>
    </w:rPr>
  </w:style>
  <w:style w:type="character" w:styleId="a4">
    <w:name w:val="Strong"/>
    <w:basedOn w:val="a0"/>
    <w:qFormat/>
    <w:rsid w:val="00C9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</cp:revision>
  <cp:lastPrinted>2015-03-26T05:45:00Z</cp:lastPrinted>
  <dcterms:created xsi:type="dcterms:W3CDTF">2015-03-26T05:40:00Z</dcterms:created>
  <dcterms:modified xsi:type="dcterms:W3CDTF">2015-03-26T05:56:00Z</dcterms:modified>
</cp:coreProperties>
</file>